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3171">
      <w:pPr>
        <w:jc w:val="center"/>
        <w:rPr>
          <w:rFonts w:hint="eastAsia"/>
        </w:rPr>
      </w:pPr>
      <w:r>
        <w:rPr>
          <w:rFonts w:hint="eastAsia" w:ascii="华文中宋" w:hAnsi="华文中宋" w:eastAsia="华文中宋"/>
          <w:sz w:val="36"/>
          <w:szCs w:val="36"/>
        </w:rPr>
        <w:t>江苏食品药品职业技术学院</w:t>
      </w:r>
      <w:r>
        <w:rPr>
          <w:rFonts w:ascii="华文中宋" w:hAnsi="华文中宋" w:eastAsia="华文中宋"/>
          <w:sz w:val="36"/>
          <w:szCs w:val="36"/>
        </w:rPr>
        <w:t>S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3铭志</w:t>
      </w:r>
      <w:r>
        <w:rPr>
          <w:rFonts w:ascii="华文中宋" w:hAnsi="华文中宋" w:eastAsia="华文中宋"/>
          <w:sz w:val="36"/>
          <w:szCs w:val="36"/>
        </w:rPr>
        <w:t>学生活动室改造询价公告</w:t>
      </w:r>
    </w:p>
    <w:p w14:paraId="3193B5BB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1B78506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项目概况：江苏食品药品职业技术学院S</w:t>
      </w:r>
      <w:r>
        <w:rPr>
          <w:rFonts w:hint="eastAsia"/>
          <w:sz w:val="28"/>
          <w:szCs w:val="28"/>
          <w:lang w:val="en-US" w:eastAsia="zh-CN"/>
        </w:rPr>
        <w:t>3铭志</w:t>
      </w:r>
      <w:r>
        <w:rPr>
          <w:rFonts w:hint="eastAsia"/>
          <w:sz w:val="28"/>
          <w:szCs w:val="28"/>
        </w:rPr>
        <w:t>学生活动室改造项目的潜在响应人应于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年7月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29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日下午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7点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0分</w:t>
      </w:r>
      <w:r>
        <w:rPr>
          <w:sz w:val="28"/>
          <w:szCs w:val="28"/>
        </w:rPr>
        <w:t>（北京时</w:t>
      </w:r>
      <w:bookmarkStart w:id="0" w:name="_GoBack"/>
      <w:bookmarkEnd w:id="0"/>
      <w:r>
        <w:rPr>
          <w:sz w:val="28"/>
          <w:szCs w:val="28"/>
        </w:rPr>
        <w:t>间）前递交响应文件。</w:t>
      </w:r>
    </w:p>
    <w:p w14:paraId="006ECD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 w14:paraId="32CCAB92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1.1项目名称：</w:t>
      </w:r>
      <w:r>
        <w:rPr>
          <w:rFonts w:hint="eastAsia"/>
          <w:sz w:val="28"/>
          <w:szCs w:val="28"/>
        </w:rPr>
        <w:t>江苏食品药品职业技术学院S</w:t>
      </w:r>
      <w:r>
        <w:rPr>
          <w:rFonts w:hint="eastAsia"/>
          <w:sz w:val="28"/>
          <w:szCs w:val="28"/>
          <w:lang w:val="en-US" w:eastAsia="zh-CN"/>
        </w:rPr>
        <w:t>3铭志</w:t>
      </w:r>
      <w:r>
        <w:rPr>
          <w:rFonts w:hint="eastAsia"/>
          <w:sz w:val="28"/>
          <w:szCs w:val="28"/>
        </w:rPr>
        <w:t>学生活动室改造广告制作项目</w:t>
      </w:r>
    </w:p>
    <w:p w14:paraId="051CBA1D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1.2预算金额：人民币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</w:t>
      </w:r>
      <w:r>
        <w:rPr>
          <w:sz w:val="28"/>
          <w:szCs w:val="28"/>
        </w:rPr>
        <w:t>元</w:t>
      </w:r>
    </w:p>
    <w:p w14:paraId="19F8CE5F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1.3最高限价：人民币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</w:t>
      </w:r>
      <w:r>
        <w:rPr>
          <w:sz w:val="28"/>
          <w:szCs w:val="28"/>
        </w:rPr>
        <w:t>元</w:t>
      </w:r>
    </w:p>
    <w:p w14:paraId="68BE16DE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1.4采购需求：本项目位于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  <w:lang w:val="en-US" w:eastAsia="zh-CN"/>
        </w:rPr>
        <w:t>3铭志</w:t>
      </w:r>
      <w:r>
        <w:rPr>
          <w:rFonts w:hint="eastAsia"/>
          <w:sz w:val="28"/>
          <w:szCs w:val="28"/>
        </w:rPr>
        <w:t>学生活动室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现需根据学校要求制作从入门大厅到二楼活动室的指引标识及</w:t>
      </w:r>
      <w:r>
        <w:rPr>
          <w:rFonts w:hint="eastAsia"/>
          <w:sz w:val="28"/>
          <w:szCs w:val="28"/>
          <w:lang w:val="en-US" w:eastAsia="zh-CN"/>
        </w:rPr>
        <w:t>室内外</w:t>
      </w:r>
      <w:r>
        <w:rPr>
          <w:rFonts w:hint="eastAsia"/>
          <w:sz w:val="28"/>
          <w:szCs w:val="28"/>
        </w:rPr>
        <w:t>墙面改造</w:t>
      </w:r>
      <w:r>
        <w:rPr>
          <w:rFonts w:hint="eastAsia"/>
          <w:sz w:val="28"/>
          <w:szCs w:val="28"/>
          <w:lang w:val="en-US" w:eastAsia="zh-CN"/>
        </w:rPr>
        <w:t>及家具定制</w:t>
      </w:r>
      <w:r>
        <w:rPr>
          <w:rFonts w:hint="eastAsia"/>
          <w:sz w:val="28"/>
          <w:szCs w:val="28"/>
        </w:rPr>
        <w:t>。</w:t>
      </w:r>
    </w:p>
    <w:p w14:paraId="2887D4D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项目改造清单：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004"/>
        <w:gridCol w:w="2450"/>
        <w:gridCol w:w="2122"/>
      </w:tblGrid>
      <w:tr w14:paraId="34E3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6" w:type="dxa"/>
          </w:tcPr>
          <w:p w14:paraId="475F78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04" w:type="dxa"/>
          </w:tcPr>
          <w:p w14:paraId="357CC8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450" w:type="dxa"/>
          </w:tcPr>
          <w:p w14:paraId="238513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22" w:type="dxa"/>
          </w:tcPr>
          <w:p w14:paraId="7249B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CDF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0F5DF6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6994E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非遗文化墙</w:t>
            </w:r>
          </w:p>
        </w:tc>
        <w:tc>
          <w:tcPr>
            <w:tcW w:w="2450" w:type="dxa"/>
          </w:tcPr>
          <w:p w14:paraId="71D72C1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top"/>
          </w:tcPr>
          <w:p w14:paraId="22F07EE2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0BF6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1819D9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6D08CE9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咖色油画布</w:t>
            </w:r>
          </w:p>
        </w:tc>
        <w:tc>
          <w:tcPr>
            <w:tcW w:w="2450" w:type="dxa"/>
          </w:tcPr>
          <w:p w14:paraId="17D078F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6F376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4F96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ACBC0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615E966B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草编壁布</w:t>
            </w:r>
          </w:p>
        </w:tc>
        <w:tc>
          <w:tcPr>
            <w:tcW w:w="2450" w:type="dxa"/>
          </w:tcPr>
          <w:p w14:paraId="22C71B6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5F2160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01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7FE720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7152F0B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装饰画组合</w:t>
            </w:r>
          </w:p>
        </w:tc>
        <w:tc>
          <w:tcPr>
            <w:tcW w:w="2450" w:type="dxa"/>
          </w:tcPr>
          <w:p w14:paraId="7A42B83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42511327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1F9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192C0551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4" w:type="dxa"/>
          </w:tcPr>
          <w:p w14:paraId="3744287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文旅地图</w:t>
            </w:r>
          </w:p>
        </w:tc>
        <w:tc>
          <w:tcPr>
            <w:tcW w:w="2450" w:type="dxa"/>
          </w:tcPr>
          <w:p w14:paraId="3B99A7A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5E57849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75C3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6547138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4" w:type="dxa"/>
          </w:tcPr>
          <w:p w14:paraId="44386C8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走廊墙面油画布</w:t>
            </w:r>
          </w:p>
        </w:tc>
        <w:tc>
          <w:tcPr>
            <w:tcW w:w="2450" w:type="dxa"/>
          </w:tcPr>
          <w:p w14:paraId="6796B2B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371E7DA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6484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56B1E3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4" w:type="dxa"/>
          </w:tcPr>
          <w:p w14:paraId="2D70AE1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一楼大厅油画布、立体装置</w:t>
            </w:r>
          </w:p>
        </w:tc>
        <w:tc>
          <w:tcPr>
            <w:tcW w:w="2450" w:type="dxa"/>
          </w:tcPr>
          <w:p w14:paraId="22A6BDD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11CEADA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1F06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744DAEB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4" w:type="dxa"/>
            <w:vAlign w:val="top"/>
          </w:tcPr>
          <w:p w14:paraId="1FCBE4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木制长桌（定制）</w:t>
            </w:r>
          </w:p>
        </w:tc>
        <w:tc>
          <w:tcPr>
            <w:tcW w:w="2450" w:type="dxa"/>
            <w:vAlign w:val="top"/>
          </w:tcPr>
          <w:p w14:paraId="11B4E5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4A72DD9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8D4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 w14:paraId="39ADABF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4" w:type="dxa"/>
            <w:vAlign w:val="top"/>
          </w:tcPr>
          <w:p w14:paraId="6F5B8C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木制椅（定制）</w:t>
            </w:r>
          </w:p>
        </w:tc>
        <w:tc>
          <w:tcPr>
            <w:tcW w:w="2450" w:type="dxa"/>
            <w:vAlign w:val="top"/>
          </w:tcPr>
          <w:p w14:paraId="58951F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2" w:type="dxa"/>
          </w:tcPr>
          <w:p w14:paraId="652B0F4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285A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4188A62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4" w:type="dxa"/>
          </w:tcPr>
          <w:p w14:paraId="65AB2EA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编织吊灯（定制）</w:t>
            </w:r>
          </w:p>
        </w:tc>
        <w:tc>
          <w:tcPr>
            <w:tcW w:w="2450" w:type="dxa"/>
          </w:tcPr>
          <w:p w14:paraId="02A256E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2" w:type="dxa"/>
          </w:tcPr>
          <w:p w14:paraId="5E17DF83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7824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06513D5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4" w:type="dxa"/>
          </w:tcPr>
          <w:p w14:paraId="3A2E2A1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藤艺吊灯（定制）</w:t>
            </w:r>
          </w:p>
        </w:tc>
        <w:tc>
          <w:tcPr>
            <w:tcW w:w="2450" w:type="dxa"/>
          </w:tcPr>
          <w:p w14:paraId="0CF44E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2" w:type="dxa"/>
          </w:tcPr>
          <w:p w14:paraId="43C4C615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735D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452767A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4" w:type="dxa"/>
          </w:tcPr>
          <w:p w14:paraId="54FB300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帷帐（定制）</w:t>
            </w:r>
          </w:p>
        </w:tc>
        <w:tc>
          <w:tcPr>
            <w:tcW w:w="2450" w:type="dxa"/>
          </w:tcPr>
          <w:p w14:paraId="0F28381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2FDDFE89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2AFD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4B1241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4" w:type="dxa"/>
          </w:tcPr>
          <w:p w14:paraId="4C455A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藤编造景组合（定制）</w:t>
            </w:r>
          </w:p>
        </w:tc>
        <w:tc>
          <w:tcPr>
            <w:tcW w:w="2450" w:type="dxa"/>
          </w:tcPr>
          <w:p w14:paraId="2C9EE8B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32D433ED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4800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0FD02A2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4" w:type="dxa"/>
          </w:tcPr>
          <w:p w14:paraId="0C52B83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活动学习桌（定制）</w:t>
            </w:r>
          </w:p>
        </w:tc>
        <w:tc>
          <w:tcPr>
            <w:tcW w:w="2450" w:type="dxa"/>
          </w:tcPr>
          <w:p w14:paraId="501E1AE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2" w:type="dxa"/>
          </w:tcPr>
          <w:p w14:paraId="040C1ABE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2C34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39A575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4" w:type="dxa"/>
          </w:tcPr>
          <w:p w14:paraId="438D8C4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电视柜（定制）</w:t>
            </w:r>
          </w:p>
        </w:tc>
        <w:tc>
          <w:tcPr>
            <w:tcW w:w="2450" w:type="dxa"/>
          </w:tcPr>
          <w:p w14:paraId="7B923B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3E936C70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52B9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693AFF4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4" w:type="dxa"/>
          </w:tcPr>
          <w:p w14:paraId="10C356D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圆凳（定制）</w:t>
            </w:r>
          </w:p>
        </w:tc>
        <w:tc>
          <w:tcPr>
            <w:tcW w:w="2450" w:type="dxa"/>
          </w:tcPr>
          <w:p w14:paraId="008B7E9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2" w:type="dxa"/>
          </w:tcPr>
          <w:p w14:paraId="320D1DDB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2844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7EF01DE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4" w:type="dxa"/>
          </w:tcPr>
          <w:p w14:paraId="0FC6B4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木制方桌（定制）</w:t>
            </w:r>
          </w:p>
        </w:tc>
        <w:tc>
          <w:tcPr>
            <w:tcW w:w="2450" w:type="dxa"/>
          </w:tcPr>
          <w:p w14:paraId="7D68E62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516516FE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6489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" w:type="dxa"/>
          </w:tcPr>
          <w:p w14:paraId="40B54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4" w:type="dxa"/>
            <w:vAlign w:val="top"/>
          </w:tcPr>
          <w:p w14:paraId="320F38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安装及运输费</w:t>
            </w:r>
          </w:p>
        </w:tc>
        <w:tc>
          <w:tcPr>
            <w:tcW w:w="2450" w:type="dxa"/>
            <w:vAlign w:val="top"/>
          </w:tcPr>
          <w:p w14:paraId="28BA5E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2" w:type="dxa"/>
          </w:tcPr>
          <w:p w14:paraId="101E3B80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14:paraId="7344ADD4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改造安装实际所需耗费的工时和耗材等，可到现场核勘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时间：2025年7月28日上午10:00-10:30)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投标时，根据甲方要求提供现场效果图。</w:t>
      </w:r>
    </w:p>
    <w:p w14:paraId="6F4B3236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1.6本项目不接受联合体投标。</w:t>
      </w:r>
    </w:p>
    <w:p w14:paraId="7D3B3D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二、响应人的资格要求</w:t>
      </w:r>
    </w:p>
    <w:p w14:paraId="419633B9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2.1满足《中华人民共和国政府采购法》第二十二条规定</w:t>
      </w:r>
      <w:r>
        <w:rPr>
          <w:rFonts w:hint="eastAsia"/>
          <w:sz w:val="28"/>
          <w:szCs w:val="28"/>
        </w:rPr>
        <w:t>；</w:t>
      </w:r>
    </w:p>
    <w:p w14:paraId="2DA21FBA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2.2具有本次采购相关服务的独立完成能力，其营业执照须有</w:t>
      </w:r>
      <w:r>
        <w:rPr>
          <w:rFonts w:hint="eastAsia"/>
          <w:sz w:val="28"/>
          <w:szCs w:val="28"/>
        </w:rPr>
        <w:t>生产和销售</w:t>
      </w:r>
      <w:r>
        <w:rPr>
          <w:sz w:val="28"/>
          <w:szCs w:val="28"/>
        </w:rPr>
        <w:t>的经营范围；</w:t>
      </w:r>
    </w:p>
    <w:p w14:paraId="240BCA07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2.3具有良好的社会信誉。未列入“信用中国”网站（www.creditchina.gov.cn）失信被执行人名单，重大税收违法案件当事人名单和中国政府采购网（www.ccgp.gov.cn）的政府采购严重违法失信行为记录名单的供应商。</w:t>
      </w:r>
    </w:p>
    <w:p w14:paraId="474EAEDE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2.4为本项目提供整体设计、规范编制或者项目管理、监理、检测等服务的供应商不得参加该</w:t>
      </w:r>
      <w:r>
        <w:rPr>
          <w:rFonts w:hint="eastAsia"/>
          <w:sz w:val="28"/>
          <w:szCs w:val="28"/>
        </w:rPr>
        <w:t>标段</w:t>
      </w:r>
      <w:r>
        <w:rPr>
          <w:sz w:val="28"/>
          <w:szCs w:val="28"/>
        </w:rPr>
        <w:t>的投标。</w:t>
      </w:r>
    </w:p>
    <w:p w14:paraId="78226C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三、响应文件提交</w:t>
      </w:r>
    </w:p>
    <w:p w14:paraId="65DEFF6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3.1格式要求：以下列顺序准备响应文件：</w:t>
      </w:r>
      <w:r>
        <w:rPr>
          <w:sz w:val="28"/>
          <w:szCs w:val="28"/>
        </w:rPr>
        <w:t>1、营业执照副本复印件；2、对公账户复印件；3、申请人身份证复印件；4、服务承诺书；5、询件单（清单见《项目改造清单》），有最终报价。</w:t>
      </w:r>
    </w:p>
    <w:p w14:paraId="36AFC8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3.2截止时间：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年7月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sz w:val="28"/>
          <w:szCs w:val="28"/>
        </w:rPr>
        <w:t>日17:00（北京时间）</w:t>
      </w:r>
    </w:p>
    <w:p w14:paraId="08F6170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3.3递交方式：现场</w:t>
      </w:r>
    </w:p>
    <w:p w14:paraId="30A1008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3.4递交地址及收取人：江苏省淮安市枚乘东路</w:t>
      </w:r>
      <w:r>
        <w:rPr>
          <w:sz w:val="28"/>
          <w:szCs w:val="28"/>
        </w:rPr>
        <w:t>4号江苏食品药品职业技术学院</w:t>
      </w:r>
      <w:r>
        <w:rPr>
          <w:rFonts w:hint="eastAsia"/>
          <w:sz w:val="28"/>
          <w:szCs w:val="28"/>
          <w:lang w:val="en-US" w:eastAsia="zh-CN"/>
        </w:rPr>
        <w:t>一号实验楼张仲毅1215办公室19725172030</w:t>
      </w:r>
      <w:r>
        <w:rPr>
          <w:rFonts w:hint="eastAsia"/>
          <w:sz w:val="28"/>
          <w:szCs w:val="28"/>
        </w:rPr>
        <w:t>。</w:t>
      </w:r>
    </w:p>
    <w:p w14:paraId="18BBF2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四、响应文件开启时间</w:t>
      </w:r>
    </w:p>
    <w:p w14:paraId="5390129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4.1时间：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年7月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上午9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sz w:val="28"/>
          <w:szCs w:val="28"/>
        </w:rPr>
        <w:t>北京时间）</w:t>
      </w:r>
    </w:p>
    <w:p w14:paraId="1BED103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4.2地点：江苏省淮安市枚乘东路</w:t>
      </w:r>
      <w:r>
        <w:rPr>
          <w:sz w:val="28"/>
          <w:szCs w:val="28"/>
        </w:rPr>
        <w:t>4号江苏食品药品职业技术学院</w:t>
      </w:r>
      <w:r>
        <w:rPr>
          <w:rFonts w:hint="eastAsia"/>
          <w:sz w:val="28"/>
          <w:szCs w:val="28"/>
          <w:lang w:val="en-US" w:eastAsia="zh-CN"/>
        </w:rPr>
        <w:t>一号实验楼1212办公室</w:t>
      </w:r>
      <w:r>
        <w:rPr>
          <w:sz w:val="28"/>
          <w:szCs w:val="28"/>
        </w:rPr>
        <w:t>。</w:t>
      </w:r>
    </w:p>
    <w:p w14:paraId="2028CD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、对本次采购提出询问，请按以下方式联系</w:t>
      </w:r>
    </w:p>
    <w:p w14:paraId="611E141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.1采购人名称：江苏食品药品职业技术学院</w:t>
      </w:r>
    </w:p>
    <w:p w14:paraId="65B1709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.2地址：淮安市清江浦区高教园区枚乘路</w:t>
      </w:r>
      <w:r>
        <w:rPr>
          <w:sz w:val="28"/>
          <w:szCs w:val="28"/>
        </w:rPr>
        <w:t>4号</w:t>
      </w:r>
    </w:p>
    <w:p w14:paraId="298C1B91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.3项目联系人：</w:t>
      </w:r>
      <w:r>
        <w:rPr>
          <w:rFonts w:hint="eastAsia"/>
          <w:sz w:val="28"/>
          <w:szCs w:val="28"/>
          <w:lang w:val="en-US" w:eastAsia="zh-CN"/>
        </w:rPr>
        <w:t>张仲毅</w:t>
      </w:r>
      <w:r>
        <w:rPr>
          <w:rFonts w:hint="eastAsia"/>
          <w:sz w:val="28"/>
          <w:szCs w:val="28"/>
        </w:rPr>
        <w:t xml:space="preserve">  联系方式：</w:t>
      </w:r>
      <w:r>
        <w:rPr>
          <w:rFonts w:hint="eastAsia"/>
          <w:sz w:val="28"/>
          <w:szCs w:val="28"/>
          <w:lang w:val="en-US" w:eastAsia="zh-CN"/>
        </w:rPr>
        <w:t>19725172030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YzUzMjIxZTljMDcyMzcyZjhkYjJmMjcxMmE5ZTQifQ=="/>
  </w:docVars>
  <w:rsids>
    <w:rsidRoot w:val="00790C51"/>
    <w:rsid w:val="00011D60"/>
    <w:rsid w:val="000C292E"/>
    <w:rsid w:val="001517EA"/>
    <w:rsid w:val="004D1D0E"/>
    <w:rsid w:val="00692568"/>
    <w:rsid w:val="00700C24"/>
    <w:rsid w:val="00790C51"/>
    <w:rsid w:val="007F0E91"/>
    <w:rsid w:val="008A12AF"/>
    <w:rsid w:val="00AA3D67"/>
    <w:rsid w:val="00B07F98"/>
    <w:rsid w:val="00CC20CB"/>
    <w:rsid w:val="00E22BCB"/>
    <w:rsid w:val="00F82B29"/>
    <w:rsid w:val="00F85ACC"/>
    <w:rsid w:val="04CA4DE0"/>
    <w:rsid w:val="0A1D72EC"/>
    <w:rsid w:val="101A7190"/>
    <w:rsid w:val="104F137E"/>
    <w:rsid w:val="11991D21"/>
    <w:rsid w:val="124977DA"/>
    <w:rsid w:val="2B746E2E"/>
    <w:rsid w:val="2D822B2E"/>
    <w:rsid w:val="2EF40BED"/>
    <w:rsid w:val="2F361A14"/>
    <w:rsid w:val="31263D41"/>
    <w:rsid w:val="3C455AAE"/>
    <w:rsid w:val="3D677A5B"/>
    <w:rsid w:val="41BB472F"/>
    <w:rsid w:val="42434624"/>
    <w:rsid w:val="4614327F"/>
    <w:rsid w:val="4AA054C0"/>
    <w:rsid w:val="4D990447"/>
    <w:rsid w:val="4FED0E9F"/>
    <w:rsid w:val="50033943"/>
    <w:rsid w:val="5E5534B4"/>
    <w:rsid w:val="659F1CB4"/>
    <w:rsid w:val="6CF739FC"/>
    <w:rsid w:val="76317488"/>
    <w:rsid w:val="76D27EB5"/>
    <w:rsid w:val="7B1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1124</Characters>
  <Lines>7</Lines>
  <Paragraphs>2</Paragraphs>
  <TotalTime>27</TotalTime>
  <ScaleCrop>false</ScaleCrop>
  <LinksUpToDate>false</LinksUpToDate>
  <CharactersWithSpaces>1145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2024-07-17T03:42:00Z</dcterms:created>
  <dc:creator>Administrator</dc:creator>
  <cp:lastModifiedBy>张仲毅</cp:lastModifiedBy>
  <cp:lastPrinted>2025-07-22T08:00:36Z</cp:lastPrinted>
  <dcterms:modified xsi:type="dcterms:W3CDTF">2025-07-22T08:00:44Z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8117816207F04787B2BD1A331DD76A57_13</vt:lpwstr>
  </property>
  <property fmtid="{D5CDD505-2E9C-101B-9397-08002B2CF9AE}" pid="4" name="KSOTemplateDocerSaveRecord">
    <vt:lpwstr>eyJoZGlkIjoiODM0MGVjY2RiZjRhYWI3NmFlNTkzZjdmYTI4YjAzNzIiLCJ1c2VySWQiOiIxNjY3ODUyNzc4In0=</vt:lpwstr>
  </property>
</Properties>
</file>